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0BA3" w14:textId="0DB80BD3" w:rsidR="00376E89" w:rsidRPr="00777922" w:rsidRDefault="00341CA8" w:rsidP="00376E89">
      <w:pPr>
        <w:jc w:val="both"/>
        <w:rPr>
          <w:rFonts w:ascii="Book Antiqua" w:hAnsi="Book Antiqua"/>
        </w:rPr>
      </w:pPr>
      <w:r>
        <w:rPr>
          <w:rFonts w:ascii="Book Antiqua" w:hAnsi="Book Antiqua"/>
        </w:rPr>
        <w:t xml:space="preserve">PROJETO DE </w:t>
      </w:r>
      <w:r w:rsidR="00376E89" w:rsidRPr="00777922">
        <w:rPr>
          <w:rFonts w:ascii="Book Antiqua" w:hAnsi="Book Antiqua"/>
        </w:rPr>
        <w:t xml:space="preserve">RESOLUÇÃO Nº </w:t>
      </w:r>
      <w:r>
        <w:rPr>
          <w:rFonts w:ascii="Book Antiqua" w:hAnsi="Book Antiqua"/>
        </w:rPr>
        <w:t>00</w:t>
      </w:r>
      <w:r w:rsidR="006A479D">
        <w:rPr>
          <w:rFonts w:ascii="Book Antiqua" w:hAnsi="Book Antiqua"/>
        </w:rPr>
        <w:t>7</w:t>
      </w:r>
      <w:r w:rsidR="00376E89" w:rsidRPr="00777922">
        <w:rPr>
          <w:rFonts w:ascii="Book Antiqua" w:hAnsi="Book Antiqua"/>
        </w:rPr>
        <w:t>/2025</w:t>
      </w:r>
    </w:p>
    <w:p w14:paraId="737A226E" w14:textId="169E2E39" w:rsidR="00CE28BA" w:rsidRDefault="00376E89" w:rsidP="00CE28BA">
      <w:pPr>
        <w:ind w:left="3261"/>
        <w:jc w:val="both"/>
        <w:rPr>
          <w:rFonts w:ascii="Book Antiqua" w:hAnsi="Book Antiqua"/>
        </w:rPr>
      </w:pPr>
      <w:r w:rsidRPr="00777922">
        <w:rPr>
          <w:rFonts w:ascii="Book Antiqua" w:hAnsi="Book Antiqua"/>
        </w:rPr>
        <w:t>EMENTA: CONCEDE ABONO NATALINO PECUNIÁRIO, DE CARÁTER INDENIZATÓRIO, AOS SERVIDORES DA CÂMARA MUNICIPAL DE NOVA BRASILÂNDIA DO OESTE E ESTABELECE OUTRAS PROVIDÊNCIAS PERTINENTES.</w:t>
      </w:r>
    </w:p>
    <w:p w14:paraId="1D875DA7" w14:textId="77777777" w:rsidR="00CE28BA" w:rsidRDefault="00CE28BA" w:rsidP="00CE28BA">
      <w:pPr>
        <w:jc w:val="both"/>
        <w:rPr>
          <w:rFonts w:ascii="Book Antiqua" w:hAnsi="Book Antiqua"/>
        </w:rPr>
      </w:pPr>
      <w:r w:rsidRPr="00CE28BA">
        <w:rPr>
          <w:rFonts w:ascii="Book Antiqua" w:hAnsi="Book Antiqua"/>
        </w:rPr>
        <w:t>A Mesa Diretora da Câmara Municipal de Nova Brasilândia D’ Oeste</w:t>
      </w:r>
      <w:r>
        <w:rPr>
          <w:rFonts w:ascii="Book Antiqua" w:hAnsi="Book Antiqua"/>
        </w:rPr>
        <w:t xml:space="preserve"> </w:t>
      </w:r>
      <w:r w:rsidRPr="00CE28BA">
        <w:rPr>
          <w:rFonts w:ascii="Book Antiqua" w:hAnsi="Book Antiqua"/>
        </w:rPr>
        <w:t>– RO, no uso das atribuições legais que lhe são conferidas, FAZ SABER que o Plenário Aprovou e ela promulga a seguinte:</w:t>
      </w:r>
    </w:p>
    <w:p w14:paraId="3FBDCE2F" w14:textId="6D209918" w:rsidR="00376E89" w:rsidRPr="00777922" w:rsidRDefault="00376E89" w:rsidP="00CE28BA">
      <w:pPr>
        <w:jc w:val="both"/>
        <w:rPr>
          <w:rFonts w:ascii="Book Antiqua" w:hAnsi="Book Antiqua"/>
        </w:rPr>
      </w:pPr>
      <w:r w:rsidRPr="00777922">
        <w:rPr>
          <w:rFonts w:ascii="Book Antiqua" w:hAnsi="Book Antiqua"/>
          <w:b/>
          <w:bCs/>
        </w:rPr>
        <w:t>RESOLVE</w:t>
      </w:r>
    </w:p>
    <w:p w14:paraId="6F9BAB2D" w14:textId="77777777" w:rsidR="00376E89" w:rsidRPr="00777922" w:rsidRDefault="00376E89" w:rsidP="00376E89">
      <w:pPr>
        <w:jc w:val="both"/>
        <w:rPr>
          <w:rFonts w:ascii="Book Antiqua" w:hAnsi="Book Antiqua"/>
        </w:rPr>
      </w:pPr>
      <w:r w:rsidRPr="00777922">
        <w:rPr>
          <w:rFonts w:ascii="Book Antiqua" w:hAnsi="Book Antiqua"/>
          <w:b/>
          <w:bCs/>
        </w:rPr>
        <w:t>Artigo 1º</w:t>
      </w:r>
      <w:r w:rsidRPr="00777922">
        <w:rPr>
          <w:rFonts w:ascii="Book Antiqua" w:hAnsi="Book Antiqua"/>
        </w:rPr>
        <w:t xml:space="preserve"> Fica concedido, em caráter excepcional e por deliberação da Mesa Diretora da Câmara Municipal de Nova Brasilândia do Oeste, Abono Natalino Pecuniário aos servidores públicos legalmente investidos em cargos efetivos ou comissionados do Poder Legislativo Municipal.</w:t>
      </w:r>
    </w:p>
    <w:p w14:paraId="4202CFD7" w14:textId="77777777" w:rsidR="00376E89" w:rsidRPr="00777922" w:rsidRDefault="00376E89" w:rsidP="00376E89">
      <w:pPr>
        <w:jc w:val="both"/>
        <w:rPr>
          <w:rFonts w:ascii="Book Antiqua" w:hAnsi="Book Antiqua"/>
        </w:rPr>
      </w:pPr>
      <w:r w:rsidRPr="00777922">
        <w:rPr>
          <w:rFonts w:ascii="Book Antiqua" w:hAnsi="Book Antiqua"/>
        </w:rPr>
        <w:t xml:space="preserve">Parágrafo Primeiro. O valor do Abono Natalino Pecuniário a que se refere o </w:t>
      </w:r>
      <w:r w:rsidRPr="00777922">
        <w:rPr>
          <w:rFonts w:ascii="Book Antiqua" w:hAnsi="Book Antiqua"/>
          <w:i/>
          <w:iCs/>
        </w:rPr>
        <w:t>caput</w:t>
      </w:r>
      <w:r w:rsidRPr="00777922">
        <w:rPr>
          <w:rFonts w:ascii="Book Antiqua" w:hAnsi="Book Antiqua"/>
        </w:rPr>
        <w:t xml:space="preserve"> deste artigo fica fixado em R$ 1.250,00 (Um mil, duzentos e cinquenta reais) para cada servidor contemplado, a ser pago em parcela única na folha de pagamento referente ao mês de dezembro do corrente ano de 2025, com a máxima celeridade possível.</w:t>
      </w:r>
    </w:p>
    <w:p w14:paraId="00EC3391" w14:textId="77777777" w:rsidR="00376E89" w:rsidRPr="00777922" w:rsidRDefault="00376E89" w:rsidP="00376E89">
      <w:pPr>
        <w:jc w:val="both"/>
        <w:rPr>
          <w:rFonts w:ascii="Book Antiqua" w:hAnsi="Book Antiqua"/>
        </w:rPr>
      </w:pPr>
      <w:r w:rsidRPr="00777922">
        <w:rPr>
          <w:rFonts w:ascii="Book Antiqua" w:hAnsi="Book Antiqua"/>
        </w:rPr>
        <w:t xml:space="preserve">Parágrafo Segundo. O Abono Pecuniário de que trata esta Resolução possui natureza estritamente </w:t>
      </w:r>
      <w:r w:rsidRPr="00777922">
        <w:rPr>
          <w:rFonts w:ascii="Book Antiqua" w:hAnsi="Book Antiqua"/>
          <w:b/>
          <w:bCs/>
        </w:rPr>
        <w:t>indenizatória</w:t>
      </w:r>
      <w:r w:rsidRPr="00777922">
        <w:rPr>
          <w:rFonts w:ascii="Book Antiqua" w:hAnsi="Book Antiqua"/>
        </w:rPr>
        <w:t>, não se incorporando, sob qualquer fundamento ou modalidade, aos vencimentos, subsídios, proventos ou pensões dos servidores, e não servindo de base de cálculo para quaisquer outras verbas remuneratórias ou indenizatórias, tais como gratificações, adicional de férias, décimo terceiro salário ou encargos sociais, em conformidade com as diretrizes de responsabilidade fiscal e gestão de pessoal.</w:t>
      </w:r>
    </w:p>
    <w:p w14:paraId="0082E798" w14:textId="77777777" w:rsidR="00376E89" w:rsidRPr="00777922" w:rsidRDefault="00376E89" w:rsidP="00376E89">
      <w:pPr>
        <w:jc w:val="both"/>
        <w:rPr>
          <w:rFonts w:ascii="Book Antiqua" w:hAnsi="Book Antiqua"/>
        </w:rPr>
      </w:pPr>
      <w:r w:rsidRPr="00777922">
        <w:rPr>
          <w:rFonts w:ascii="Book Antiqua" w:hAnsi="Book Antiqua"/>
          <w:b/>
          <w:bCs/>
        </w:rPr>
        <w:t>Artigo 2º</w:t>
      </w:r>
      <w:r w:rsidRPr="00777922">
        <w:rPr>
          <w:rFonts w:ascii="Book Antiqua" w:hAnsi="Book Antiqua"/>
        </w:rPr>
        <w:t xml:space="preserve"> Serão beneficiados pela concessão do Abono Pecuniário todos os servidores públicos municipais do Poder Legislativo de Nova Brasilândia do Oeste que estiverem legalmente investidos em cargos públicos, sejam eles de provimento efetivo ou em comissão, e que se encontrem em efetivo exercício de suas funções até a data limite de 30 de novembro de 2025.</w:t>
      </w:r>
    </w:p>
    <w:p w14:paraId="38FB6240" w14:textId="77777777" w:rsidR="00376E89" w:rsidRPr="00777922" w:rsidRDefault="00376E89" w:rsidP="00376E89">
      <w:pPr>
        <w:jc w:val="both"/>
        <w:rPr>
          <w:rFonts w:ascii="Book Antiqua" w:hAnsi="Book Antiqua"/>
        </w:rPr>
      </w:pPr>
      <w:r w:rsidRPr="00777922">
        <w:rPr>
          <w:rFonts w:ascii="Book Antiqua" w:hAnsi="Book Antiqua"/>
        </w:rPr>
        <w:t>Parágrafo Único. A concessão e o pagamento do abono pressupõem a análise e comprovação, pelo setor competente de Recursos Humanos e Financeiro, de que o servidor atendeu aos critérios de assiduidade e desempenho exigidos para o período, e que o ato não configura qualquer tipo de duplicidade de pagamento por idêntica finalidade.</w:t>
      </w:r>
    </w:p>
    <w:p w14:paraId="1EF500C9" w14:textId="77777777" w:rsidR="00376E89" w:rsidRPr="00777922" w:rsidRDefault="00376E89" w:rsidP="00376E89">
      <w:pPr>
        <w:jc w:val="both"/>
        <w:rPr>
          <w:rFonts w:ascii="Book Antiqua" w:hAnsi="Book Antiqua"/>
        </w:rPr>
      </w:pPr>
      <w:r w:rsidRPr="00777922">
        <w:rPr>
          <w:rFonts w:ascii="Book Antiqua" w:hAnsi="Book Antiqua"/>
          <w:b/>
          <w:bCs/>
        </w:rPr>
        <w:t>Artigo 3º</w:t>
      </w:r>
      <w:r w:rsidRPr="00777922">
        <w:rPr>
          <w:rFonts w:ascii="Book Antiqua" w:hAnsi="Book Antiqua"/>
        </w:rPr>
        <w:t xml:space="preserve"> Todas as despesas decorrentes da aplicação e fiel cumprimento desta Resolução correrão à conta de dotações próprias e específicas consignadas no Orçamento da Câmara Municipal de Nova Brasilândia do Oeste para o exercício de 2025, sendo </w:t>
      </w:r>
      <w:r w:rsidRPr="00777922">
        <w:rPr>
          <w:rFonts w:ascii="Book Antiqua" w:hAnsi="Book Antiqua"/>
        </w:rPr>
        <w:lastRenderedPageBreak/>
        <w:t>autorizada, caso necessário e mediante justificativa técnica devidamente comprovada, a suplementação orçamentária por meio de remanejamento de recursos no âmbito do próprio Poder Legislativo, respeitando-se rigorosamente as normas estabelecidas na Lei Orçamentária Anual e na Lei de Diretrizes Orçamentárias vigentes, e mantendo a absoluta conformidade com os limites de despesa de pessoal estabelecidos pela legislação federal.</w:t>
      </w:r>
    </w:p>
    <w:p w14:paraId="382BEDD8" w14:textId="77777777" w:rsidR="00376E89" w:rsidRPr="00777922" w:rsidRDefault="00376E89" w:rsidP="00376E89">
      <w:pPr>
        <w:jc w:val="both"/>
        <w:rPr>
          <w:rFonts w:ascii="Book Antiqua" w:hAnsi="Book Antiqua"/>
        </w:rPr>
      </w:pPr>
      <w:r w:rsidRPr="00777922">
        <w:rPr>
          <w:rFonts w:ascii="Book Antiqua" w:hAnsi="Book Antiqua"/>
          <w:b/>
          <w:bCs/>
        </w:rPr>
        <w:t>Artigo 4º</w:t>
      </w:r>
      <w:r w:rsidRPr="00777922">
        <w:rPr>
          <w:rFonts w:ascii="Book Antiqua" w:hAnsi="Book Antiqua"/>
        </w:rPr>
        <w:t xml:space="preserve"> Esta Resolução entra em vigor na data de sua publicação, produzindo seus efeitos a partir do pagamento na folha de dezembro de 2025.</w:t>
      </w:r>
    </w:p>
    <w:p w14:paraId="0850549C" w14:textId="28AB9C1B" w:rsidR="00376E89" w:rsidRPr="00777922" w:rsidRDefault="00376E89" w:rsidP="00376E89">
      <w:pPr>
        <w:jc w:val="both"/>
        <w:rPr>
          <w:rFonts w:ascii="Book Antiqua" w:hAnsi="Book Antiqua"/>
        </w:rPr>
      </w:pPr>
    </w:p>
    <w:p w14:paraId="0CCA8FAF" w14:textId="44FA9545" w:rsidR="00376E89" w:rsidRPr="00777922" w:rsidRDefault="00376E89" w:rsidP="00777922">
      <w:pPr>
        <w:ind w:firstLine="708"/>
        <w:jc w:val="both"/>
        <w:rPr>
          <w:rFonts w:ascii="Book Antiqua" w:hAnsi="Book Antiqua"/>
        </w:rPr>
      </w:pPr>
      <w:r w:rsidRPr="00777922">
        <w:rPr>
          <w:rFonts w:ascii="Book Antiqua" w:hAnsi="Book Antiqua"/>
        </w:rPr>
        <w:t>Câmara Municipal de Nova Brasilândia do Oeste, Estado de Rondônia, aos 22 dias do mês de dezembro de 2025.</w:t>
      </w:r>
    </w:p>
    <w:p w14:paraId="51F6EA17" w14:textId="70C8C58C" w:rsidR="00376E89" w:rsidRPr="00777922" w:rsidRDefault="00376E89" w:rsidP="00376E89">
      <w:pPr>
        <w:jc w:val="both"/>
        <w:rPr>
          <w:rFonts w:ascii="Book Antiqua" w:hAnsi="Book Antiqua"/>
        </w:rPr>
      </w:pPr>
    </w:p>
    <w:p w14:paraId="087F5312" w14:textId="0A3721DA" w:rsidR="00376E89" w:rsidRPr="00777922" w:rsidRDefault="00777922" w:rsidP="00777922">
      <w:pPr>
        <w:contextualSpacing/>
        <w:jc w:val="center"/>
        <w:rPr>
          <w:rFonts w:ascii="Book Antiqua" w:hAnsi="Book Antiqua"/>
        </w:rPr>
      </w:pPr>
      <w:r>
        <w:rPr>
          <w:rFonts w:ascii="Book Antiqua" w:hAnsi="Book Antiqua"/>
          <w:b/>
          <w:bCs/>
        </w:rPr>
        <w:t>J</w:t>
      </w:r>
      <w:r w:rsidRPr="00777922">
        <w:rPr>
          <w:rFonts w:ascii="Book Antiqua" w:hAnsi="Book Antiqua"/>
          <w:b/>
          <w:bCs/>
        </w:rPr>
        <w:t xml:space="preserve">honatam </w:t>
      </w:r>
      <w:r>
        <w:rPr>
          <w:rFonts w:ascii="Book Antiqua" w:hAnsi="Book Antiqua"/>
          <w:b/>
          <w:bCs/>
        </w:rPr>
        <w:t>S</w:t>
      </w:r>
      <w:r w:rsidRPr="00777922">
        <w:rPr>
          <w:rFonts w:ascii="Book Antiqua" w:hAnsi="Book Antiqua"/>
          <w:b/>
          <w:bCs/>
        </w:rPr>
        <w:t xml:space="preserve">ouza </w:t>
      </w:r>
      <w:r>
        <w:rPr>
          <w:rFonts w:ascii="Book Antiqua" w:hAnsi="Book Antiqua"/>
          <w:b/>
          <w:bCs/>
        </w:rPr>
        <w:t>A</w:t>
      </w:r>
      <w:r w:rsidRPr="00777922">
        <w:rPr>
          <w:rFonts w:ascii="Book Antiqua" w:hAnsi="Book Antiqua"/>
          <w:b/>
          <w:bCs/>
        </w:rPr>
        <w:t>ndrade</w:t>
      </w:r>
    </w:p>
    <w:p w14:paraId="17A27D6F" w14:textId="1375BD0D" w:rsidR="00376E89" w:rsidRDefault="00376E89" w:rsidP="00777922">
      <w:pPr>
        <w:contextualSpacing/>
        <w:jc w:val="center"/>
        <w:rPr>
          <w:rFonts w:ascii="Book Antiqua" w:hAnsi="Book Antiqua"/>
        </w:rPr>
      </w:pPr>
      <w:r w:rsidRPr="00777922">
        <w:rPr>
          <w:rFonts w:ascii="Book Antiqua" w:hAnsi="Book Antiqua"/>
        </w:rPr>
        <w:t xml:space="preserve">Presidente </w:t>
      </w:r>
    </w:p>
    <w:p w14:paraId="145E5B4D" w14:textId="77777777" w:rsidR="00777922" w:rsidRPr="00777922" w:rsidRDefault="00777922" w:rsidP="00777922">
      <w:pPr>
        <w:contextualSpacing/>
        <w:jc w:val="center"/>
        <w:rPr>
          <w:rFonts w:ascii="Book Antiqua" w:hAnsi="Book Antiqua"/>
        </w:rPr>
      </w:pPr>
    </w:p>
    <w:p w14:paraId="4FB2BF06" w14:textId="3AF51B26" w:rsidR="00376E89" w:rsidRPr="00777922" w:rsidRDefault="00777922" w:rsidP="00777922">
      <w:pPr>
        <w:contextualSpacing/>
        <w:jc w:val="center"/>
        <w:rPr>
          <w:rFonts w:ascii="Book Antiqua" w:hAnsi="Book Antiqua"/>
        </w:rPr>
      </w:pPr>
      <w:r>
        <w:rPr>
          <w:rFonts w:ascii="Book Antiqua" w:hAnsi="Book Antiqua"/>
          <w:b/>
          <w:bCs/>
        </w:rPr>
        <w:t>Willyan de Oliveira Novais</w:t>
      </w:r>
    </w:p>
    <w:p w14:paraId="17572FC2" w14:textId="26E24623" w:rsidR="00376E89" w:rsidRDefault="00376E89" w:rsidP="00777922">
      <w:pPr>
        <w:contextualSpacing/>
        <w:jc w:val="center"/>
        <w:rPr>
          <w:rFonts w:ascii="Book Antiqua" w:hAnsi="Book Antiqua"/>
        </w:rPr>
      </w:pPr>
      <w:r w:rsidRPr="00777922">
        <w:rPr>
          <w:rFonts w:ascii="Book Antiqua" w:hAnsi="Book Antiqua"/>
        </w:rPr>
        <w:t xml:space="preserve">Primeiro Secretário </w:t>
      </w:r>
    </w:p>
    <w:p w14:paraId="1A13345F" w14:textId="77777777" w:rsidR="00777922" w:rsidRPr="00777922" w:rsidRDefault="00777922" w:rsidP="00777922">
      <w:pPr>
        <w:contextualSpacing/>
        <w:jc w:val="center"/>
        <w:rPr>
          <w:rFonts w:ascii="Book Antiqua" w:hAnsi="Book Antiqua"/>
        </w:rPr>
      </w:pPr>
    </w:p>
    <w:p w14:paraId="06CFF282" w14:textId="3D8B435D" w:rsidR="00376E89" w:rsidRPr="00777922" w:rsidRDefault="00777922" w:rsidP="00777922">
      <w:pPr>
        <w:contextualSpacing/>
        <w:jc w:val="center"/>
        <w:rPr>
          <w:rFonts w:ascii="Book Antiqua" w:hAnsi="Book Antiqua"/>
        </w:rPr>
      </w:pPr>
      <w:r>
        <w:rPr>
          <w:rFonts w:ascii="Book Antiqua" w:hAnsi="Book Antiqua"/>
          <w:b/>
          <w:bCs/>
        </w:rPr>
        <w:t>Silvana Olenski</w:t>
      </w:r>
    </w:p>
    <w:p w14:paraId="72970E36" w14:textId="7E6B2FED" w:rsidR="00376E89" w:rsidRPr="00777922" w:rsidRDefault="00777922" w:rsidP="00777922">
      <w:pPr>
        <w:contextualSpacing/>
        <w:jc w:val="center"/>
        <w:rPr>
          <w:rFonts w:ascii="Book Antiqua" w:hAnsi="Book Antiqua"/>
        </w:rPr>
      </w:pPr>
      <w:r>
        <w:rPr>
          <w:rFonts w:ascii="Book Antiqua" w:hAnsi="Book Antiqua"/>
        </w:rPr>
        <w:t xml:space="preserve">Vice-Presidente </w:t>
      </w:r>
    </w:p>
    <w:p w14:paraId="04B973C5" w14:textId="77777777" w:rsidR="005C62BA" w:rsidRPr="00777922" w:rsidRDefault="005C62BA" w:rsidP="00376E89">
      <w:pPr>
        <w:jc w:val="both"/>
        <w:rPr>
          <w:rFonts w:ascii="Book Antiqua" w:hAnsi="Book Antiqua"/>
        </w:rPr>
      </w:pPr>
    </w:p>
    <w:p w14:paraId="2CE1DC20" w14:textId="77777777" w:rsidR="00376E89" w:rsidRPr="00777922" w:rsidRDefault="00376E89" w:rsidP="00376E89">
      <w:pPr>
        <w:jc w:val="both"/>
        <w:rPr>
          <w:rFonts w:ascii="Book Antiqua" w:hAnsi="Book Antiqua"/>
        </w:rPr>
      </w:pPr>
    </w:p>
    <w:p w14:paraId="2C23FDCE" w14:textId="77777777" w:rsidR="00376E89" w:rsidRPr="00777922" w:rsidRDefault="00376E89" w:rsidP="00376E89">
      <w:pPr>
        <w:jc w:val="both"/>
        <w:rPr>
          <w:rFonts w:ascii="Book Antiqua" w:hAnsi="Book Antiqua"/>
        </w:rPr>
      </w:pPr>
    </w:p>
    <w:p w14:paraId="733848F7" w14:textId="77777777" w:rsidR="00376E89" w:rsidRPr="00777922" w:rsidRDefault="00376E89" w:rsidP="00376E89">
      <w:pPr>
        <w:jc w:val="both"/>
        <w:rPr>
          <w:rFonts w:ascii="Book Antiqua" w:hAnsi="Book Antiqua"/>
        </w:rPr>
      </w:pPr>
    </w:p>
    <w:p w14:paraId="2617B6B6" w14:textId="77777777" w:rsidR="00376E89" w:rsidRPr="00777922" w:rsidRDefault="00376E89" w:rsidP="00376E89">
      <w:pPr>
        <w:jc w:val="both"/>
        <w:rPr>
          <w:rFonts w:ascii="Book Antiqua" w:hAnsi="Book Antiqua"/>
        </w:rPr>
      </w:pPr>
    </w:p>
    <w:p w14:paraId="1C728A32" w14:textId="77777777" w:rsidR="00376E89" w:rsidRPr="00777922" w:rsidRDefault="00376E89" w:rsidP="00376E89">
      <w:pPr>
        <w:jc w:val="both"/>
        <w:rPr>
          <w:rFonts w:ascii="Book Antiqua" w:hAnsi="Book Antiqua"/>
        </w:rPr>
      </w:pPr>
    </w:p>
    <w:p w14:paraId="4C2FD0A6" w14:textId="77777777" w:rsidR="00376E89" w:rsidRPr="00777922" w:rsidRDefault="00376E89" w:rsidP="00376E89">
      <w:pPr>
        <w:jc w:val="both"/>
        <w:rPr>
          <w:rFonts w:ascii="Book Antiqua" w:hAnsi="Book Antiqua"/>
        </w:rPr>
      </w:pPr>
    </w:p>
    <w:p w14:paraId="5D6C56E8" w14:textId="77777777" w:rsidR="00376E89" w:rsidRPr="00777922" w:rsidRDefault="00376E89" w:rsidP="00376E89">
      <w:pPr>
        <w:jc w:val="both"/>
        <w:rPr>
          <w:rFonts w:ascii="Book Antiqua" w:hAnsi="Book Antiqua"/>
        </w:rPr>
      </w:pPr>
    </w:p>
    <w:p w14:paraId="10B4F104" w14:textId="77777777" w:rsidR="00376E89" w:rsidRPr="00777922" w:rsidRDefault="00376E89" w:rsidP="00376E89">
      <w:pPr>
        <w:jc w:val="both"/>
        <w:rPr>
          <w:rFonts w:ascii="Book Antiqua" w:hAnsi="Book Antiqua"/>
        </w:rPr>
      </w:pPr>
    </w:p>
    <w:p w14:paraId="6E4DAE79" w14:textId="77777777" w:rsidR="00376E89" w:rsidRPr="00777922" w:rsidRDefault="00376E89" w:rsidP="00376E89">
      <w:pPr>
        <w:jc w:val="both"/>
        <w:rPr>
          <w:rFonts w:ascii="Book Antiqua" w:hAnsi="Book Antiqua"/>
        </w:rPr>
      </w:pPr>
    </w:p>
    <w:p w14:paraId="564763AA" w14:textId="77777777" w:rsidR="00376E89" w:rsidRPr="00777922" w:rsidRDefault="00376E89" w:rsidP="00376E89">
      <w:pPr>
        <w:jc w:val="both"/>
        <w:rPr>
          <w:rFonts w:ascii="Book Antiqua" w:hAnsi="Book Antiqua"/>
        </w:rPr>
      </w:pPr>
    </w:p>
    <w:p w14:paraId="78BEF327" w14:textId="77777777" w:rsidR="00376E89" w:rsidRPr="00777922" w:rsidRDefault="00376E89" w:rsidP="00376E89">
      <w:pPr>
        <w:jc w:val="both"/>
        <w:rPr>
          <w:rFonts w:ascii="Book Antiqua" w:hAnsi="Book Antiqua"/>
        </w:rPr>
      </w:pPr>
    </w:p>
    <w:p w14:paraId="52F25ED7" w14:textId="77777777" w:rsidR="00376E89" w:rsidRPr="00777922" w:rsidRDefault="00376E89" w:rsidP="00376E89">
      <w:pPr>
        <w:jc w:val="both"/>
        <w:rPr>
          <w:rFonts w:ascii="Book Antiqua" w:hAnsi="Book Antiqua"/>
        </w:rPr>
      </w:pPr>
    </w:p>
    <w:p w14:paraId="5CB9B13B" w14:textId="77777777" w:rsidR="00376E89" w:rsidRPr="00777922" w:rsidRDefault="00376E89" w:rsidP="00376E89">
      <w:pPr>
        <w:jc w:val="both"/>
        <w:rPr>
          <w:rFonts w:ascii="Book Antiqua" w:hAnsi="Book Antiqua"/>
        </w:rPr>
      </w:pPr>
    </w:p>
    <w:p w14:paraId="029BE8BF" w14:textId="77777777" w:rsidR="00376E89" w:rsidRPr="00777922" w:rsidRDefault="00376E89" w:rsidP="00376E89">
      <w:pPr>
        <w:jc w:val="both"/>
        <w:rPr>
          <w:rFonts w:ascii="Book Antiqua" w:hAnsi="Book Antiqua"/>
        </w:rPr>
      </w:pPr>
    </w:p>
    <w:p w14:paraId="00916FF3" w14:textId="53BBEAD1" w:rsidR="00376E89" w:rsidRPr="00777922" w:rsidRDefault="00376E89" w:rsidP="00777922">
      <w:pPr>
        <w:pBdr>
          <w:top w:val="single" w:sz="4" w:space="1" w:color="auto"/>
          <w:left w:val="single" w:sz="4" w:space="4" w:color="auto"/>
          <w:bottom w:val="single" w:sz="4" w:space="1" w:color="auto"/>
          <w:right w:val="single" w:sz="4" w:space="4" w:color="auto"/>
        </w:pBdr>
        <w:jc w:val="center"/>
        <w:rPr>
          <w:rFonts w:ascii="Book Antiqua" w:hAnsi="Book Antiqua"/>
        </w:rPr>
      </w:pPr>
      <w:r w:rsidRPr="00777922">
        <w:rPr>
          <w:rFonts w:ascii="Book Antiqua" w:hAnsi="Book Antiqua"/>
        </w:rPr>
        <w:t>JUSTIFICATIVA</w:t>
      </w:r>
    </w:p>
    <w:p w14:paraId="6E7B7215" w14:textId="77777777" w:rsidR="00376E89" w:rsidRPr="00777922" w:rsidRDefault="00376E89" w:rsidP="00376E89">
      <w:pPr>
        <w:jc w:val="both"/>
        <w:rPr>
          <w:rFonts w:ascii="Book Antiqua" w:hAnsi="Book Antiqua"/>
        </w:rPr>
      </w:pPr>
      <w:r w:rsidRPr="00777922">
        <w:rPr>
          <w:rFonts w:ascii="Book Antiqua" w:hAnsi="Book Antiqua"/>
        </w:rPr>
        <w:t>A MESA DIRETORA DA CÂMARA MUNICIPAL DE NOVA BRASILÂNDIA DO OESTE, ESTADO DE RONDÔNIA, no uso de suas estritas e indelegáveis atribuições legais e regimentais que lhe são conferidas pela Lei Orgânica do Município e pelo Regimento Interno desta Casa de Leis,</w:t>
      </w:r>
    </w:p>
    <w:p w14:paraId="10D4929B" w14:textId="77777777" w:rsidR="00376E89" w:rsidRPr="00777922" w:rsidRDefault="00376E89" w:rsidP="00376E89">
      <w:pPr>
        <w:jc w:val="both"/>
        <w:rPr>
          <w:rFonts w:ascii="Book Antiqua" w:hAnsi="Book Antiqua"/>
        </w:rPr>
      </w:pPr>
      <w:r w:rsidRPr="00777922">
        <w:rPr>
          <w:rFonts w:ascii="Book Antiqua" w:hAnsi="Book Antiqua"/>
        </w:rPr>
        <w:t>CONSIDERANDO que a Mesa Diretora detém a competência privativa para dispor sobre sua organização administrativa, provimento de cargos, remuneração, planos de carreira e regime jurídico dos servidores, bem como a gestão orçamentária e financeira do Poder Legislativo Municipal, consoante o estabelecido na Lei Orgânica Municipal e na Constituição Federal;</w:t>
      </w:r>
    </w:p>
    <w:p w14:paraId="46090B44" w14:textId="77777777" w:rsidR="00376E89" w:rsidRPr="00777922" w:rsidRDefault="00376E89" w:rsidP="00376E89">
      <w:pPr>
        <w:jc w:val="both"/>
        <w:rPr>
          <w:rFonts w:ascii="Book Antiqua" w:hAnsi="Book Antiqua"/>
        </w:rPr>
      </w:pPr>
      <w:r w:rsidRPr="00777922">
        <w:rPr>
          <w:rFonts w:ascii="Book Antiqua" w:hAnsi="Book Antiqua"/>
        </w:rPr>
        <w:t>CONSIDERANDO o notável e inegável desempenho institucional alcançado pela Câmara Municipal de Nova Brasilândia do Oeste ao longo do exercício financeiro de 2025, notadamente na área de gestão fiscal e transparência pública, resultando na conquista do Selo Prata em Transparência, um reconhecimento que atesta a excelência na administração dos recursos públicos e o fiel cumprimento das normativas de acesso à informação, em consonância com os imperativos da moralidade e publicidade, pilares da Administração Pública;</w:t>
      </w:r>
    </w:p>
    <w:p w14:paraId="64020A11" w14:textId="77777777" w:rsidR="00376E89" w:rsidRPr="00777922" w:rsidRDefault="00376E89" w:rsidP="00376E89">
      <w:pPr>
        <w:jc w:val="both"/>
        <w:rPr>
          <w:rFonts w:ascii="Book Antiqua" w:hAnsi="Book Antiqua"/>
        </w:rPr>
      </w:pPr>
      <w:r w:rsidRPr="00777922">
        <w:rPr>
          <w:rFonts w:ascii="Book Antiqua" w:hAnsi="Book Antiqua"/>
        </w:rPr>
        <w:t>CONSIDERANDO a indispensável necessidade de reconhecimento e valorização do corpo funcional desta Casa Legislativa, composto por servidores dedicados e probos que, por meio de seu trabalho ininterrupto, exímio e especializado, garantiram a consecução de todas as metas institucionais e o atingimento dos patamares de excelência e responsabilidade fiscal que culminaram no balanço positivo da gestão orçamentária;</w:t>
      </w:r>
    </w:p>
    <w:p w14:paraId="3D490A43" w14:textId="77777777" w:rsidR="00376E89" w:rsidRPr="00777922" w:rsidRDefault="00376E89" w:rsidP="00376E89">
      <w:pPr>
        <w:jc w:val="both"/>
        <w:rPr>
          <w:rFonts w:ascii="Book Antiqua" w:hAnsi="Book Antiqua"/>
        </w:rPr>
      </w:pPr>
      <w:r w:rsidRPr="00777922">
        <w:rPr>
          <w:rFonts w:ascii="Book Antiqua" w:hAnsi="Book Antiqua"/>
        </w:rPr>
        <w:t>CONSIDERANDO que a correta e eficiente gestão administrativa e financeira da dotação orçamentária própria do Poder Legislativo de Nova Brasilândia do Oeste, ao longo do ano de 2025, resultou em uma economia substancial de recursos, possibilitando a concessão de um benefício pecuniário aos servidores sem que tal despesa comprometa as reservas financeiras necessárias para a manutenção das atividades essenciais da Câmara, tampouco a extrapolação do limite prudencial ou máximo de gastos com pessoal estabelecido pela Lei Complementar nº 101/2000 (Lei de Responsabilidade Fiscal) e pela Constituição Federal;</w:t>
      </w:r>
    </w:p>
    <w:p w14:paraId="361B8F3F" w14:textId="77777777" w:rsidR="00376E89" w:rsidRPr="00777922" w:rsidRDefault="00376E89" w:rsidP="00376E89">
      <w:pPr>
        <w:jc w:val="both"/>
        <w:rPr>
          <w:rFonts w:ascii="Book Antiqua" w:hAnsi="Book Antiqua"/>
        </w:rPr>
      </w:pPr>
      <w:r w:rsidRPr="00777922">
        <w:rPr>
          <w:rFonts w:ascii="Book Antiqua" w:hAnsi="Book Antiqua"/>
        </w:rPr>
        <w:t xml:space="preserve">CONSIDERANDO que o abono ora proposto possui natureza estritamente </w:t>
      </w:r>
      <w:r w:rsidRPr="00777922">
        <w:rPr>
          <w:rFonts w:ascii="Book Antiqua" w:hAnsi="Book Antiqua"/>
          <w:i/>
          <w:iCs/>
        </w:rPr>
        <w:t>pecuniária e indenizatória</w:t>
      </w:r>
      <w:r w:rsidRPr="00777922">
        <w:rPr>
          <w:rFonts w:ascii="Book Antiqua" w:hAnsi="Book Antiqua"/>
        </w:rPr>
        <w:t xml:space="preserve">, caracterizando-se como uma bonificação </w:t>
      </w:r>
      <w:r w:rsidRPr="00777922">
        <w:rPr>
          <w:rFonts w:ascii="Book Antiqua" w:hAnsi="Book Antiqua"/>
          <w:i/>
          <w:iCs/>
        </w:rPr>
        <w:t>pro labore faciendo</w:t>
      </w:r>
      <w:r w:rsidRPr="00777922">
        <w:rPr>
          <w:rFonts w:ascii="Book Antiqua" w:hAnsi="Book Antiqua"/>
        </w:rPr>
        <w:t>, ou seja, uma contraprestação singular e transitória concedida em razão do desempenho excepcional e das metas alcançadas, não se confundindo com a remuneração ordinária do servidor e não integrando, sob qualquer hipótese, o cálculo para benefícios futuros, afastando, assim, qualquer possibilidade de reflexo ou incorporação aos vencimentos, subsídios ou proventos, conforme exige a jurisprudência consolidada dos Tribunais de Contas e a própria LRF;</w:t>
      </w:r>
    </w:p>
    <w:p w14:paraId="5A5334BC" w14:textId="77777777" w:rsidR="00376E89" w:rsidRPr="00777922" w:rsidRDefault="00376E89" w:rsidP="00376E89">
      <w:pPr>
        <w:jc w:val="both"/>
        <w:rPr>
          <w:rFonts w:ascii="Book Antiqua" w:hAnsi="Book Antiqua"/>
        </w:rPr>
      </w:pPr>
      <w:r w:rsidRPr="00777922">
        <w:rPr>
          <w:rFonts w:ascii="Book Antiqua" w:hAnsi="Book Antiqua"/>
        </w:rPr>
        <w:lastRenderedPageBreak/>
        <w:t>CONSIDERANDO, por fim, a urgência e a relevância social de proporcionar um suplemento financeiro aos servidores no final do exercício, em período de festividades natalinas e de final de ano, como forma de minorar os efeitos da inflação e incentivar o consumo no comércio local, contribuindo indiretamente para a economia do Município de Nova Brasilândia do Oeste, além de prestigiar os princípios da eficiência e da motivação dos agentes públicos;</w:t>
      </w:r>
    </w:p>
    <w:p w14:paraId="748DCAD1" w14:textId="77777777" w:rsidR="00CE28BA" w:rsidRPr="00777922" w:rsidRDefault="00CE28BA" w:rsidP="00CE28BA">
      <w:pPr>
        <w:ind w:firstLine="708"/>
        <w:jc w:val="both"/>
        <w:rPr>
          <w:rFonts w:ascii="Book Antiqua" w:hAnsi="Book Antiqua"/>
        </w:rPr>
      </w:pPr>
      <w:r w:rsidRPr="00777922">
        <w:rPr>
          <w:rFonts w:ascii="Book Antiqua" w:hAnsi="Book Antiqua"/>
        </w:rPr>
        <w:t>Câmara Municipal de Nova Brasilândia do Oeste, Estado de Rondônia, aos 22 dias do mês de dezembro de 2025.</w:t>
      </w:r>
    </w:p>
    <w:p w14:paraId="451AE9C3" w14:textId="77777777" w:rsidR="00376E89" w:rsidRPr="00777922" w:rsidRDefault="00376E89" w:rsidP="00376E89">
      <w:pPr>
        <w:jc w:val="both"/>
        <w:rPr>
          <w:rFonts w:ascii="Book Antiqua" w:hAnsi="Book Antiqua"/>
        </w:rPr>
      </w:pPr>
    </w:p>
    <w:p w14:paraId="15A5321E" w14:textId="77777777" w:rsidR="00CE28BA" w:rsidRPr="00777922" w:rsidRDefault="00CE28BA" w:rsidP="00CE28BA">
      <w:pPr>
        <w:contextualSpacing/>
        <w:jc w:val="center"/>
        <w:rPr>
          <w:rFonts w:ascii="Book Antiqua" w:hAnsi="Book Antiqua"/>
        </w:rPr>
      </w:pPr>
      <w:r>
        <w:rPr>
          <w:rFonts w:ascii="Book Antiqua" w:hAnsi="Book Antiqua"/>
          <w:b/>
          <w:bCs/>
        </w:rPr>
        <w:t>J</w:t>
      </w:r>
      <w:r w:rsidRPr="00777922">
        <w:rPr>
          <w:rFonts w:ascii="Book Antiqua" w:hAnsi="Book Antiqua"/>
          <w:b/>
          <w:bCs/>
        </w:rPr>
        <w:t xml:space="preserve">honatam </w:t>
      </w:r>
      <w:r>
        <w:rPr>
          <w:rFonts w:ascii="Book Antiqua" w:hAnsi="Book Antiqua"/>
          <w:b/>
          <w:bCs/>
        </w:rPr>
        <w:t>S</w:t>
      </w:r>
      <w:r w:rsidRPr="00777922">
        <w:rPr>
          <w:rFonts w:ascii="Book Antiqua" w:hAnsi="Book Antiqua"/>
          <w:b/>
          <w:bCs/>
        </w:rPr>
        <w:t xml:space="preserve">ouza </w:t>
      </w:r>
      <w:r>
        <w:rPr>
          <w:rFonts w:ascii="Book Antiqua" w:hAnsi="Book Antiqua"/>
          <w:b/>
          <w:bCs/>
        </w:rPr>
        <w:t>A</w:t>
      </w:r>
      <w:r w:rsidRPr="00777922">
        <w:rPr>
          <w:rFonts w:ascii="Book Antiqua" w:hAnsi="Book Antiqua"/>
          <w:b/>
          <w:bCs/>
        </w:rPr>
        <w:t>ndrade</w:t>
      </w:r>
    </w:p>
    <w:p w14:paraId="7D80753F" w14:textId="77777777" w:rsidR="00CE28BA" w:rsidRDefault="00CE28BA" w:rsidP="00CE28BA">
      <w:pPr>
        <w:contextualSpacing/>
        <w:jc w:val="center"/>
        <w:rPr>
          <w:rFonts w:ascii="Book Antiqua" w:hAnsi="Book Antiqua"/>
        </w:rPr>
      </w:pPr>
      <w:r w:rsidRPr="00777922">
        <w:rPr>
          <w:rFonts w:ascii="Book Antiqua" w:hAnsi="Book Antiqua"/>
        </w:rPr>
        <w:t xml:space="preserve">Presidente </w:t>
      </w:r>
    </w:p>
    <w:p w14:paraId="441EF59C" w14:textId="77777777" w:rsidR="00CE28BA" w:rsidRPr="00777922" w:rsidRDefault="00CE28BA" w:rsidP="00CE28BA">
      <w:pPr>
        <w:contextualSpacing/>
        <w:jc w:val="center"/>
        <w:rPr>
          <w:rFonts w:ascii="Book Antiqua" w:hAnsi="Book Antiqua"/>
        </w:rPr>
      </w:pPr>
    </w:p>
    <w:p w14:paraId="72C14819" w14:textId="77777777" w:rsidR="00CE28BA" w:rsidRPr="00777922" w:rsidRDefault="00CE28BA" w:rsidP="00CE28BA">
      <w:pPr>
        <w:contextualSpacing/>
        <w:jc w:val="center"/>
        <w:rPr>
          <w:rFonts w:ascii="Book Antiqua" w:hAnsi="Book Antiqua"/>
        </w:rPr>
      </w:pPr>
      <w:r>
        <w:rPr>
          <w:rFonts w:ascii="Book Antiqua" w:hAnsi="Book Antiqua"/>
          <w:b/>
          <w:bCs/>
        </w:rPr>
        <w:t>Willyan de Oliveira Novais</w:t>
      </w:r>
    </w:p>
    <w:p w14:paraId="7BF7CC88" w14:textId="77777777" w:rsidR="00CE28BA" w:rsidRDefault="00CE28BA" w:rsidP="00CE28BA">
      <w:pPr>
        <w:contextualSpacing/>
        <w:jc w:val="center"/>
        <w:rPr>
          <w:rFonts w:ascii="Book Antiqua" w:hAnsi="Book Antiqua"/>
        </w:rPr>
      </w:pPr>
      <w:r w:rsidRPr="00777922">
        <w:rPr>
          <w:rFonts w:ascii="Book Antiqua" w:hAnsi="Book Antiqua"/>
        </w:rPr>
        <w:t xml:space="preserve">Primeiro Secretário </w:t>
      </w:r>
    </w:p>
    <w:p w14:paraId="6C6E7B82" w14:textId="77777777" w:rsidR="00CE28BA" w:rsidRPr="00777922" w:rsidRDefault="00CE28BA" w:rsidP="00CE28BA">
      <w:pPr>
        <w:contextualSpacing/>
        <w:jc w:val="center"/>
        <w:rPr>
          <w:rFonts w:ascii="Book Antiqua" w:hAnsi="Book Antiqua"/>
        </w:rPr>
      </w:pPr>
    </w:p>
    <w:p w14:paraId="65851F0A" w14:textId="77777777" w:rsidR="00CE28BA" w:rsidRPr="00777922" w:rsidRDefault="00CE28BA" w:rsidP="00CE28BA">
      <w:pPr>
        <w:contextualSpacing/>
        <w:jc w:val="center"/>
        <w:rPr>
          <w:rFonts w:ascii="Book Antiqua" w:hAnsi="Book Antiqua"/>
        </w:rPr>
      </w:pPr>
      <w:r>
        <w:rPr>
          <w:rFonts w:ascii="Book Antiqua" w:hAnsi="Book Antiqua"/>
          <w:b/>
          <w:bCs/>
        </w:rPr>
        <w:t>Silvana Olenski</w:t>
      </w:r>
    </w:p>
    <w:p w14:paraId="3F04A35E" w14:textId="77777777" w:rsidR="00CE28BA" w:rsidRPr="00777922" w:rsidRDefault="00CE28BA" w:rsidP="00CE28BA">
      <w:pPr>
        <w:contextualSpacing/>
        <w:jc w:val="center"/>
        <w:rPr>
          <w:rFonts w:ascii="Book Antiqua" w:hAnsi="Book Antiqua"/>
        </w:rPr>
      </w:pPr>
      <w:r>
        <w:rPr>
          <w:rFonts w:ascii="Book Antiqua" w:hAnsi="Book Antiqua"/>
        </w:rPr>
        <w:t xml:space="preserve">Vice-Presidente </w:t>
      </w:r>
    </w:p>
    <w:p w14:paraId="1C907F97" w14:textId="77777777" w:rsidR="00376E89" w:rsidRDefault="00376E89" w:rsidP="00376E89">
      <w:pPr>
        <w:jc w:val="both"/>
        <w:rPr>
          <w:rFonts w:ascii="Book Antiqua" w:hAnsi="Book Antiqua"/>
        </w:rPr>
      </w:pPr>
    </w:p>
    <w:p w14:paraId="652B5A24" w14:textId="77777777" w:rsidR="00341CA8" w:rsidRDefault="00341CA8" w:rsidP="00376E89">
      <w:pPr>
        <w:jc w:val="both"/>
        <w:rPr>
          <w:rFonts w:ascii="Book Antiqua" w:hAnsi="Book Antiqua"/>
        </w:rPr>
      </w:pPr>
    </w:p>
    <w:p w14:paraId="3FF59136" w14:textId="77777777" w:rsidR="00341CA8" w:rsidRDefault="00341CA8" w:rsidP="00376E89">
      <w:pPr>
        <w:jc w:val="both"/>
        <w:rPr>
          <w:rFonts w:ascii="Book Antiqua" w:hAnsi="Book Antiqua"/>
        </w:rPr>
      </w:pPr>
    </w:p>
    <w:p w14:paraId="3FCC06A4" w14:textId="77777777" w:rsidR="00341CA8" w:rsidRDefault="00341CA8" w:rsidP="00376E89">
      <w:pPr>
        <w:jc w:val="both"/>
        <w:rPr>
          <w:rFonts w:ascii="Book Antiqua" w:hAnsi="Book Antiqua"/>
        </w:rPr>
      </w:pPr>
    </w:p>
    <w:p w14:paraId="399311BF" w14:textId="77777777" w:rsidR="00341CA8" w:rsidRDefault="00341CA8" w:rsidP="00376E89">
      <w:pPr>
        <w:jc w:val="both"/>
        <w:rPr>
          <w:rFonts w:ascii="Book Antiqua" w:hAnsi="Book Antiqua"/>
        </w:rPr>
      </w:pPr>
    </w:p>
    <w:p w14:paraId="19698200" w14:textId="77777777" w:rsidR="00341CA8" w:rsidRDefault="00341CA8" w:rsidP="00376E89">
      <w:pPr>
        <w:jc w:val="both"/>
        <w:rPr>
          <w:rFonts w:ascii="Book Antiqua" w:hAnsi="Book Antiqua"/>
        </w:rPr>
      </w:pPr>
    </w:p>
    <w:p w14:paraId="2C6381DA" w14:textId="77777777" w:rsidR="00341CA8" w:rsidRDefault="00341CA8" w:rsidP="00376E89">
      <w:pPr>
        <w:jc w:val="both"/>
        <w:rPr>
          <w:rFonts w:ascii="Book Antiqua" w:hAnsi="Book Antiqua"/>
        </w:rPr>
      </w:pPr>
    </w:p>
    <w:p w14:paraId="46EFFBC7" w14:textId="77777777" w:rsidR="00341CA8" w:rsidRDefault="00341CA8" w:rsidP="00376E89">
      <w:pPr>
        <w:jc w:val="both"/>
        <w:rPr>
          <w:rFonts w:ascii="Book Antiqua" w:hAnsi="Book Antiqua"/>
        </w:rPr>
      </w:pPr>
    </w:p>
    <w:p w14:paraId="70296344" w14:textId="77777777" w:rsidR="00341CA8" w:rsidRDefault="00341CA8" w:rsidP="00376E89">
      <w:pPr>
        <w:jc w:val="both"/>
        <w:rPr>
          <w:rFonts w:ascii="Book Antiqua" w:hAnsi="Book Antiqua"/>
        </w:rPr>
      </w:pPr>
    </w:p>
    <w:p w14:paraId="5B91AC39" w14:textId="77777777" w:rsidR="00341CA8" w:rsidRDefault="00341CA8" w:rsidP="00376E89">
      <w:pPr>
        <w:jc w:val="both"/>
        <w:rPr>
          <w:rFonts w:ascii="Book Antiqua" w:hAnsi="Book Antiqua"/>
        </w:rPr>
      </w:pPr>
    </w:p>
    <w:p w14:paraId="6465E92B" w14:textId="77777777" w:rsidR="00341CA8" w:rsidRDefault="00341CA8" w:rsidP="00376E89">
      <w:pPr>
        <w:jc w:val="both"/>
        <w:rPr>
          <w:rFonts w:ascii="Book Antiqua" w:hAnsi="Book Antiqua"/>
        </w:rPr>
      </w:pPr>
    </w:p>
    <w:p w14:paraId="376B239B" w14:textId="77777777" w:rsidR="00341CA8" w:rsidRDefault="00341CA8" w:rsidP="00376E89">
      <w:pPr>
        <w:jc w:val="both"/>
        <w:rPr>
          <w:rFonts w:ascii="Book Antiqua" w:hAnsi="Book Antiqua"/>
        </w:rPr>
      </w:pPr>
    </w:p>
    <w:p w14:paraId="0C85722F" w14:textId="77777777" w:rsidR="00341CA8" w:rsidRDefault="00341CA8" w:rsidP="00376E89">
      <w:pPr>
        <w:jc w:val="both"/>
        <w:rPr>
          <w:rFonts w:ascii="Book Antiqua" w:hAnsi="Book Antiqua"/>
        </w:rPr>
      </w:pPr>
    </w:p>
    <w:p w14:paraId="4A0D5CE4" w14:textId="77777777" w:rsidR="00341CA8" w:rsidRDefault="00341CA8" w:rsidP="00376E89">
      <w:pPr>
        <w:jc w:val="both"/>
        <w:rPr>
          <w:rFonts w:ascii="Book Antiqua" w:hAnsi="Book Antiqua"/>
        </w:rPr>
      </w:pPr>
    </w:p>
    <w:p w14:paraId="1BA39D24" w14:textId="77777777" w:rsidR="00341CA8" w:rsidRDefault="00341CA8" w:rsidP="00376E89">
      <w:pPr>
        <w:jc w:val="both"/>
        <w:rPr>
          <w:rFonts w:ascii="Book Antiqua" w:hAnsi="Book Antiqua"/>
        </w:rPr>
      </w:pPr>
    </w:p>
    <w:p w14:paraId="425C0DFB" w14:textId="77777777" w:rsidR="00341CA8" w:rsidRDefault="00341CA8" w:rsidP="00376E89">
      <w:pPr>
        <w:jc w:val="both"/>
        <w:rPr>
          <w:rFonts w:ascii="Book Antiqua" w:hAnsi="Book Antiqua"/>
        </w:rPr>
      </w:pPr>
    </w:p>
    <w:p w14:paraId="3D98A018" w14:textId="77777777" w:rsidR="00341CA8" w:rsidRDefault="00341CA8" w:rsidP="00376E89">
      <w:pPr>
        <w:jc w:val="both"/>
        <w:rPr>
          <w:rFonts w:ascii="Book Antiqua" w:hAnsi="Book Antiqua"/>
        </w:rPr>
      </w:pPr>
    </w:p>
    <w:p w14:paraId="00EEC73E" w14:textId="6A3C020B" w:rsidR="00341CA8" w:rsidRPr="00341CA8" w:rsidRDefault="00341CA8" w:rsidP="00341CA8">
      <w:pPr>
        <w:jc w:val="both"/>
        <w:rPr>
          <w:rFonts w:ascii="Book Antiqua" w:hAnsi="Book Antiqua"/>
        </w:rPr>
      </w:pPr>
      <w:r w:rsidRPr="00341CA8">
        <w:rPr>
          <w:rFonts w:ascii="Book Antiqua" w:hAnsi="Book Antiqua"/>
        </w:rPr>
        <w:t xml:space="preserve">OFÍCIO Nº </w:t>
      </w:r>
      <w:r>
        <w:rPr>
          <w:rFonts w:ascii="Book Antiqua" w:hAnsi="Book Antiqua"/>
        </w:rPr>
        <w:t>00</w:t>
      </w:r>
      <w:r w:rsidR="006A479D">
        <w:rPr>
          <w:rFonts w:ascii="Book Antiqua" w:hAnsi="Book Antiqua"/>
        </w:rPr>
        <w:t>7</w:t>
      </w:r>
      <w:r w:rsidRPr="00341CA8">
        <w:rPr>
          <w:rFonts w:ascii="Book Antiqua" w:hAnsi="Book Antiqua"/>
        </w:rPr>
        <w:t>/2025 – MESA DIRETORA</w:t>
      </w:r>
    </w:p>
    <w:p w14:paraId="635E3B5C" w14:textId="0857F030" w:rsidR="00341CA8" w:rsidRDefault="00341CA8" w:rsidP="00341CA8">
      <w:pPr>
        <w:jc w:val="right"/>
        <w:rPr>
          <w:rFonts w:ascii="Book Antiqua" w:hAnsi="Book Antiqua"/>
        </w:rPr>
      </w:pPr>
      <w:r w:rsidRPr="00341CA8">
        <w:rPr>
          <w:rFonts w:ascii="Book Antiqua" w:hAnsi="Book Antiqua"/>
        </w:rPr>
        <w:t xml:space="preserve">Nova Brasilândia do Oeste – RO, </w:t>
      </w:r>
      <w:r>
        <w:rPr>
          <w:rFonts w:ascii="Book Antiqua" w:hAnsi="Book Antiqua"/>
        </w:rPr>
        <w:t xml:space="preserve">22 </w:t>
      </w:r>
      <w:r w:rsidRPr="00341CA8">
        <w:rPr>
          <w:rFonts w:ascii="Book Antiqua" w:hAnsi="Book Antiqua"/>
        </w:rPr>
        <w:t xml:space="preserve">de </w:t>
      </w:r>
      <w:r>
        <w:rPr>
          <w:rFonts w:ascii="Book Antiqua" w:hAnsi="Book Antiqua"/>
        </w:rPr>
        <w:t>dezembro</w:t>
      </w:r>
      <w:r w:rsidRPr="00341CA8">
        <w:rPr>
          <w:rFonts w:ascii="Book Antiqua" w:hAnsi="Book Antiqua"/>
        </w:rPr>
        <w:t xml:space="preserve"> de 2025.</w:t>
      </w:r>
    </w:p>
    <w:p w14:paraId="717F8405" w14:textId="77777777" w:rsidR="00341CA8" w:rsidRPr="00341CA8" w:rsidRDefault="00341CA8" w:rsidP="00341CA8">
      <w:pPr>
        <w:jc w:val="right"/>
        <w:rPr>
          <w:rFonts w:ascii="Book Antiqua" w:hAnsi="Book Antiqua"/>
        </w:rPr>
      </w:pPr>
    </w:p>
    <w:p w14:paraId="07B1A13E" w14:textId="6B7A8217" w:rsidR="00341CA8" w:rsidRPr="00341CA8" w:rsidRDefault="00341CA8" w:rsidP="00341CA8">
      <w:pPr>
        <w:contextualSpacing/>
        <w:jc w:val="both"/>
        <w:rPr>
          <w:rFonts w:ascii="Book Antiqua" w:hAnsi="Book Antiqua"/>
        </w:rPr>
      </w:pPr>
      <w:r w:rsidRPr="00341CA8">
        <w:rPr>
          <w:rFonts w:ascii="Book Antiqua" w:hAnsi="Book Antiqua"/>
        </w:rPr>
        <w:t>Ao</w:t>
      </w:r>
      <w:r>
        <w:rPr>
          <w:rFonts w:ascii="Book Antiqua" w:hAnsi="Book Antiqua"/>
        </w:rPr>
        <w:t xml:space="preserve">s </w:t>
      </w:r>
      <w:r w:rsidRPr="00341CA8">
        <w:rPr>
          <w:rFonts w:ascii="Book Antiqua" w:hAnsi="Book Antiqua"/>
        </w:rPr>
        <w:t>Excelentíssimo</w:t>
      </w:r>
      <w:r>
        <w:rPr>
          <w:rFonts w:ascii="Book Antiqua" w:hAnsi="Book Antiqua"/>
        </w:rPr>
        <w:t>s</w:t>
      </w:r>
      <w:r w:rsidRPr="00341CA8">
        <w:rPr>
          <w:rFonts w:ascii="Book Antiqua" w:hAnsi="Book Antiqua"/>
        </w:rPr>
        <w:t xml:space="preserve"> Senhor</w:t>
      </w:r>
      <w:r>
        <w:rPr>
          <w:rFonts w:ascii="Book Antiqua" w:hAnsi="Book Antiqua"/>
        </w:rPr>
        <w:t>es</w:t>
      </w:r>
    </w:p>
    <w:p w14:paraId="44836FE9" w14:textId="7AE02975" w:rsidR="00341CA8" w:rsidRPr="00341CA8" w:rsidRDefault="00341CA8" w:rsidP="00341CA8">
      <w:pPr>
        <w:contextualSpacing/>
        <w:jc w:val="both"/>
        <w:rPr>
          <w:rFonts w:ascii="Book Antiqua" w:hAnsi="Book Antiqua"/>
        </w:rPr>
      </w:pPr>
      <w:r>
        <w:rPr>
          <w:rFonts w:ascii="Book Antiqua" w:hAnsi="Book Antiqua"/>
        </w:rPr>
        <w:t>Vereadores</w:t>
      </w:r>
      <w:r w:rsidRPr="00341CA8">
        <w:rPr>
          <w:rFonts w:ascii="Book Antiqua" w:hAnsi="Book Antiqua"/>
        </w:rPr>
        <w:t xml:space="preserve"> da Câmara Municipal de Nova Brasilândia do Oeste – RO</w:t>
      </w:r>
    </w:p>
    <w:p w14:paraId="016913D1" w14:textId="03FAF819" w:rsidR="00341CA8" w:rsidRDefault="00341CA8" w:rsidP="00341CA8">
      <w:pPr>
        <w:contextualSpacing/>
        <w:jc w:val="both"/>
        <w:rPr>
          <w:rFonts w:ascii="Book Antiqua" w:hAnsi="Book Antiqua"/>
        </w:rPr>
      </w:pPr>
      <w:r w:rsidRPr="00341CA8">
        <w:rPr>
          <w:rFonts w:ascii="Book Antiqua" w:hAnsi="Book Antiqua"/>
        </w:rPr>
        <w:t>Nesta</w:t>
      </w:r>
      <w:r>
        <w:rPr>
          <w:rFonts w:ascii="Book Antiqua" w:hAnsi="Book Antiqua"/>
        </w:rPr>
        <w:t>.</w:t>
      </w:r>
    </w:p>
    <w:p w14:paraId="512C8D21" w14:textId="77777777" w:rsidR="00341CA8" w:rsidRPr="00341CA8" w:rsidRDefault="00341CA8" w:rsidP="00341CA8">
      <w:pPr>
        <w:contextualSpacing/>
        <w:jc w:val="both"/>
        <w:rPr>
          <w:rFonts w:ascii="Book Antiqua" w:hAnsi="Book Antiqua"/>
        </w:rPr>
      </w:pPr>
    </w:p>
    <w:p w14:paraId="3729E80E" w14:textId="77777777" w:rsidR="00341CA8" w:rsidRDefault="00341CA8" w:rsidP="00341CA8">
      <w:pPr>
        <w:jc w:val="both"/>
        <w:rPr>
          <w:rFonts w:ascii="Book Antiqua" w:hAnsi="Book Antiqua"/>
        </w:rPr>
      </w:pPr>
      <w:r w:rsidRPr="00341CA8">
        <w:rPr>
          <w:rFonts w:ascii="Book Antiqua" w:hAnsi="Book Antiqua"/>
        </w:rPr>
        <w:t>Assunto: Encaminhamento de Projeto para apreciação do Plenário.</w:t>
      </w:r>
    </w:p>
    <w:p w14:paraId="21B15727" w14:textId="77777777" w:rsidR="00341CA8" w:rsidRPr="00341CA8" w:rsidRDefault="00341CA8" w:rsidP="00341CA8">
      <w:pPr>
        <w:jc w:val="both"/>
        <w:rPr>
          <w:rFonts w:ascii="Book Antiqua" w:hAnsi="Book Antiqua"/>
        </w:rPr>
      </w:pPr>
    </w:p>
    <w:p w14:paraId="5DB84497" w14:textId="089E1456" w:rsidR="00341CA8" w:rsidRDefault="00341CA8" w:rsidP="00341CA8">
      <w:pPr>
        <w:jc w:val="center"/>
        <w:rPr>
          <w:rFonts w:ascii="Book Antiqua" w:hAnsi="Book Antiqua"/>
        </w:rPr>
      </w:pPr>
      <w:r w:rsidRPr="00341CA8">
        <w:rPr>
          <w:rFonts w:ascii="Book Antiqua" w:hAnsi="Book Antiqua"/>
        </w:rPr>
        <w:t>Excelentíssimo</w:t>
      </w:r>
      <w:r>
        <w:rPr>
          <w:rFonts w:ascii="Book Antiqua" w:hAnsi="Book Antiqua"/>
        </w:rPr>
        <w:t>s</w:t>
      </w:r>
      <w:r w:rsidRPr="00341CA8">
        <w:rPr>
          <w:rFonts w:ascii="Book Antiqua" w:hAnsi="Book Antiqua"/>
        </w:rPr>
        <w:t xml:space="preserve"> </w:t>
      </w:r>
      <w:r>
        <w:rPr>
          <w:rFonts w:ascii="Book Antiqua" w:hAnsi="Book Antiqua"/>
        </w:rPr>
        <w:t>Senhores Vereadores</w:t>
      </w:r>
      <w:r w:rsidRPr="00341CA8">
        <w:rPr>
          <w:rFonts w:ascii="Book Antiqua" w:hAnsi="Book Antiqua"/>
        </w:rPr>
        <w:t>,</w:t>
      </w:r>
    </w:p>
    <w:p w14:paraId="007D05C2" w14:textId="77777777" w:rsidR="00341CA8" w:rsidRPr="00341CA8" w:rsidRDefault="00341CA8" w:rsidP="00341CA8">
      <w:pPr>
        <w:jc w:val="center"/>
        <w:rPr>
          <w:rFonts w:ascii="Book Antiqua" w:hAnsi="Book Antiqua"/>
        </w:rPr>
      </w:pPr>
    </w:p>
    <w:p w14:paraId="012C428E" w14:textId="4FC50028" w:rsidR="00341CA8" w:rsidRPr="00341CA8" w:rsidRDefault="00341CA8" w:rsidP="00341CA8">
      <w:pPr>
        <w:ind w:firstLine="708"/>
        <w:jc w:val="both"/>
        <w:rPr>
          <w:rFonts w:ascii="Book Antiqua" w:hAnsi="Book Antiqua"/>
        </w:rPr>
      </w:pPr>
      <w:r w:rsidRPr="00341CA8">
        <w:rPr>
          <w:rFonts w:ascii="Book Antiqua" w:hAnsi="Book Antiqua"/>
        </w:rPr>
        <w:t xml:space="preserve">Cumprimentando-o respeitosamente, a Mesa Diretora da Câmara Municipal de Nova Brasilândia do Oeste – RO, no uso de suas atribuições legais e regimentais, vem, por meio do presente, encaminhar para apreciação do Plenário o Projeto de Resolução nº </w:t>
      </w:r>
      <w:r>
        <w:rPr>
          <w:rFonts w:ascii="Book Antiqua" w:hAnsi="Book Antiqua"/>
        </w:rPr>
        <w:t>00</w:t>
      </w:r>
      <w:r w:rsidR="006A479D">
        <w:rPr>
          <w:rFonts w:ascii="Book Antiqua" w:hAnsi="Book Antiqua"/>
        </w:rPr>
        <w:t>7</w:t>
      </w:r>
      <w:r w:rsidRPr="00341CA8">
        <w:rPr>
          <w:rFonts w:ascii="Book Antiqua" w:hAnsi="Book Antiqua"/>
        </w:rPr>
        <w:t xml:space="preserve">/2025, que </w:t>
      </w:r>
      <w:r>
        <w:rPr>
          <w:rFonts w:ascii="Book Antiqua" w:hAnsi="Book Antiqua"/>
        </w:rPr>
        <w:t>Concede Abono Natalino pecuniário de caráter indenizatório aos servidores da Câmara Municipal de Nova Brasilândia D`Oeste-RO.</w:t>
      </w:r>
    </w:p>
    <w:p w14:paraId="57B03DA8" w14:textId="77777777" w:rsidR="00341CA8" w:rsidRDefault="00341CA8" w:rsidP="00341CA8">
      <w:pPr>
        <w:ind w:firstLine="708"/>
        <w:jc w:val="both"/>
        <w:rPr>
          <w:rFonts w:ascii="Book Antiqua" w:hAnsi="Book Antiqua"/>
        </w:rPr>
      </w:pPr>
      <w:r w:rsidRPr="00341CA8">
        <w:rPr>
          <w:rFonts w:ascii="Book Antiqua" w:hAnsi="Book Antiqua"/>
        </w:rPr>
        <w:t>Sem mais para o momento, renovamos votos de elevada estima e consideração.</w:t>
      </w:r>
    </w:p>
    <w:p w14:paraId="53275FE1" w14:textId="77777777" w:rsidR="00341CA8" w:rsidRPr="00341CA8" w:rsidRDefault="00341CA8" w:rsidP="00341CA8">
      <w:pPr>
        <w:ind w:firstLine="708"/>
        <w:jc w:val="both"/>
        <w:rPr>
          <w:rFonts w:ascii="Book Antiqua" w:hAnsi="Book Antiqua"/>
        </w:rPr>
      </w:pPr>
    </w:p>
    <w:p w14:paraId="353BD4BD" w14:textId="12FF8753" w:rsidR="00341CA8" w:rsidRDefault="00341CA8" w:rsidP="00341CA8">
      <w:pPr>
        <w:jc w:val="center"/>
        <w:rPr>
          <w:rFonts w:ascii="Book Antiqua" w:hAnsi="Book Antiqua"/>
        </w:rPr>
      </w:pPr>
      <w:r>
        <w:rPr>
          <w:rFonts w:ascii="Book Antiqua" w:hAnsi="Book Antiqua"/>
        </w:rPr>
        <w:t>Atenciosamente,</w:t>
      </w:r>
    </w:p>
    <w:p w14:paraId="79D2DC00" w14:textId="77777777" w:rsidR="00341CA8" w:rsidRPr="00341CA8" w:rsidRDefault="00341CA8" w:rsidP="00341CA8">
      <w:pPr>
        <w:jc w:val="center"/>
        <w:rPr>
          <w:rFonts w:ascii="Book Antiqua" w:hAnsi="Book Antiqua"/>
        </w:rPr>
      </w:pPr>
    </w:p>
    <w:p w14:paraId="17B42D05" w14:textId="77777777" w:rsidR="00341CA8" w:rsidRPr="00777922" w:rsidRDefault="00341CA8" w:rsidP="00341CA8">
      <w:pPr>
        <w:contextualSpacing/>
        <w:jc w:val="center"/>
        <w:rPr>
          <w:rFonts w:ascii="Book Antiqua" w:hAnsi="Book Antiqua"/>
        </w:rPr>
      </w:pPr>
      <w:r>
        <w:rPr>
          <w:rFonts w:ascii="Book Antiqua" w:hAnsi="Book Antiqua"/>
          <w:b/>
          <w:bCs/>
        </w:rPr>
        <w:t>J</w:t>
      </w:r>
      <w:r w:rsidRPr="00777922">
        <w:rPr>
          <w:rFonts w:ascii="Book Antiqua" w:hAnsi="Book Antiqua"/>
          <w:b/>
          <w:bCs/>
        </w:rPr>
        <w:t xml:space="preserve">honatam </w:t>
      </w:r>
      <w:r>
        <w:rPr>
          <w:rFonts w:ascii="Book Antiqua" w:hAnsi="Book Antiqua"/>
          <w:b/>
          <w:bCs/>
        </w:rPr>
        <w:t>S</w:t>
      </w:r>
      <w:r w:rsidRPr="00777922">
        <w:rPr>
          <w:rFonts w:ascii="Book Antiqua" w:hAnsi="Book Antiqua"/>
          <w:b/>
          <w:bCs/>
        </w:rPr>
        <w:t xml:space="preserve">ouza </w:t>
      </w:r>
      <w:r>
        <w:rPr>
          <w:rFonts w:ascii="Book Antiqua" w:hAnsi="Book Antiqua"/>
          <w:b/>
          <w:bCs/>
        </w:rPr>
        <w:t>A</w:t>
      </w:r>
      <w:r w:rsidRPr="00777922">
        <w:rPr>
          <w:rFonts w:ascii="Book Antiqua" w:hAnsi="Book Antiqua"/>
          <w:b/>
          <w:bCs/>
        </w:rPr>
        <w:t>ndrade</w:t>
      </w:r>
    </w:p>
    <w:p w14:paraId="762FE949" w14:textId="77777777" w:rsidR="00341CA8" w:rsidRDefault="00341CA8" w:rsidP="00341CA8">
      <w:pPr>
        <w:contextualSpacing/>
        <w:jc w:val="center"/>
        <w:rPr>
          <w:rFonts w:ascii="Book Antiqua" w:hAnsi="Book Antiqua"/>
        </w:rPr>
      </w:pPr>
      <w:r w:rsidRPr="00777922">
        <w:rPr>
          <w:rFonts w:ascii="Book Antiqua" w:hAnsi="Book Antiqua"/>
        </w:rPr>
        <w:t xml:space="preserve">Presidente </w:t>
      </w:r>
    </w:p>
    <w:p w14:paraId="271598DF" w14:textId="77777777" w:rsidR="00341CA8" w:rsidRPr="00777922" w:rsidRDefault="00341CA8" w:rsidP="00341CA8">
      <w:pPr>
        <w:contextualSpacing/>
        <w:jc w:val="center"/>
        <w:rPr>
          <w:rFonts w:ascii="Book Antiqua" w:hAnsi="Book Antiqua"/>
        </w:rPr>
      </w:pPr>
    </w:p>
    <w:p w14:paraId="02966687" w14:textId="77777777" w:rsidR="00341CA8" w:rsidRPr="00777922" w:rsidRDefault="00341CA8" w:rsidP="00341CA8">
      <w:pPr>
        <w:contextualSpacing/>
        <w:jc w:val="center"/>
        <w:rPr>
          <w:rFonts w:ascii="Book Antiqua" w:hAnsi="Book Antiqua"/>
        </w:rPr>
      </w:pPr>
      <w:r>
        <w:rPr>
          <w:rFonts w:ascii="Book Antiqua" w:hAnsi="Book Antiqua"/>
          <w:b/>
          <w:bCs/>
        </w:rPr>
        <w:t>Willyan de Oliveira Novais</w:t>
      </w:r>
    </w:p>
    <w:p w14:paraId="5EE7EF68" w14:textId="77777777" w:rsidR="00341CA8" w:rsidRDefault="00341CA8" w:rsidP="00341CA8">
      <w:pPr>
        <w:contextualSpacing/>
        <w:jc w:val="center"/>
        <w:rPr>
          <w:rFonts w:ascii="Book Antiqua" w:hAnsi="Book Antiqua"/>
        </w:rPr>
      </w:pPr>
      <w:r w:rsidRPr="00777922">
        <w:rPr>
          <w:rFonts w:ascii="Book Antiqua" w:hAnsi="Book Antiqua"/>
        </w:rPr>
        <w:t xml:space="preserve">Primeiro Secretário </w:t>
      </w:r>
    </w:p>
    <w:p w14:paraId="02D842A0" w14:textId="77777777" w:rsidR="00341CA8" w:rsidRPr="00777922" w:rsidRDefault="00341CA8" w:rsidP="00341CA8">
      <w:pPr>
        <w:contextualSpacing/>
        <w:jc w:val="center"/>
        <w:rPr>
          <w:rFonts w:ascii="Book Antiqua" w:hAnsi="Book Antiqua"/>
        </w:rPr>
      </w:pPr>
    </w:p>
    <w:p w14:paraId="3D80B670" w14:textId="77777777" w:rsidR="00341CA8" w:rsidRPr="00777922" w:rsidRDefault="00341CA8" w:rsidP="00341CA8">
      <w:pPr>
        <w:contextualSpacing/>
        <w:jc w:val="center"/>
        <w:rPr>
          <w:rFonts w:ascii="Book Antiqua" w:hAnsi="Book Antiqua"/>
        </w:rPr>
      </w:pPr>
      <w:r>
        <w:rPr>
          <w:rFonts w:ascii="Book Antiqua" w:hAnsi="Book Antiqua"/>
          <w:b/>
          <w:bCs/>
        </w:rPr>
        <w:t>Silvana Olenski</w:t>
      </w:r>
    </w:p>
    <w:p w14:paraId="0DE3B704" w14:textId="77777777" w:rsidR="00341CA8" w:rsidRPr="00777922" w:rsidRDefault="00341CA8" w:rsidP="00341CA8">
      <w:pPr>
        <w:contextualSpacing/>
        <w:jc w:val="center"/>
        <w:rPr>
          <w:rFonts w:ascii="Book Antiqua" w:hAnsi="Book Antiqua"/>
        </w:rPr>
      </w:pPr>
      <w:r>
        <w:rPr>
          <w:rFonts w:ascii="Book Antiqua" w:hAnsi="Book Antiqua"/>
        </w:rPr>
        <w:t xml:space="preserve">Vice-Presidente </w:t>
      </w:r>
    </w:p>
    <w:p w14:paraId="495CA7E2" w14:textId="77777777" w:rsidR="00341CA8" w:rsidRPr="00777922" w:rsidRDefault="00341CA8" w:rsidP="00376E89">
      <w:pPr>
        <w:jc w:val="both"/>
        <w:rPr>
          <w:rFonts w:ascii="Book Antiqua" w:hAnsi="Book Antiqua"/>
        </w:rPr>
      </w:pPr>
    </w:p>
    <w:sectPr w:rsidR="00341CA8" w:rsidRPr="0077792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3243" w14:textId="77777777" w:rsidR="0024405D" w:rsidRDefault="0024405D" w:rsidP="00777922">
      <w:pPr>
        <w:spacing w:after="0" w:line="240" w:lineRule="auto"/>
      </w:pPr>
      <w:r>
        <w:separator/>
      </w:r>
    </w:p>
  </w:endnote>
  <w:endnote w:type="continuationSeparator" w:id="0">
    <w:p w14:paraId="459E8B08" w14:textId="77777777" w:rsidR="0024405D" w:rsidRDefault="0024405D" w:rsidP="0077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D761" w14:textId="77777777" w:rsidR="0024405D" w:rsidRDefault="0024405D" w:rsidP="00777922">
      <w:pPr>
        <w:spacing w:after="0" w:line="240" w:lineRule="auto"/>
      </w:pPr>
      <w:r>
        <w:separator/>
      </w:r>
    </w:p>
  </w:footnote>
  <w:footnote w:type="continuationSeparator" w:id="0">
    <w:p w14:paraId="221D1FEC" w14:textId="77777777" w:rsidR="0024405D" w:rsidRDefault="0024405D" w:rsidP="00777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6BEF" w14:textId="77777777" w:rsidR="00777922" w:rsidRPr="006F6EB6" w:rsidRDefault="00777922" w:rsidP="00777922">
    <w:pPr>
      <w:pStyle w:val="SemEspaamento"/>
      <w:pBdr>
        <w:bottom w:val="single" w:sz="4" w:space="1" w:color="auto"/>
      </w:pBdr>
      <w:jc w:val="center"/>
      <w:rPr>
        <w:rFonts w:ascii="Bookman Old Style" w:hAnsi="Bookman Old Style" w:cs="Arial"/>
        <w:b/>
        <w:i/>
        <w:sz w:val="20"/>
        <w:szCs w:val="20"/>
      </w:rPr>
    </w:pPr>
    <w:r w:rsidRPr="006F6EB6">
      <w:rPr>
        <w:rFonts w:ascii="Bookman Old Style" w:hAnsi="Bookman Old Style" w:cs="Arial"/>
        <w:sz w:val="20"/>
        <w:szCs w:val="20"/>
      </w:rPr>
      <w:object w:dxaOrig="3120" w:dyaOrig="3300" w14:anchorId="25263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41.95pt" fillcolor="window">
          <v:imagedata r:id="rId1" o:title=""/>
        </v:shape>
        <o:OLEObject Type="Embed" ProgID="PBrush" ShapeID="_x0000_i1025" DrawAspect="Content" ObjectID="_1827918830" r:id="rId2"/>
      </w:object>
    </w:r>
  </w:p>
  <w:p w14:paraId="6B2693B4" w14:textId="77777777" w:rsidR="00777922" w:rsidRPr="006F6EB6" w:rsidRDefault="00777922" w:rsidP="00777922">
    <w:pPr>
      <w:pStyle w:val="SemEspaamento"/>
      <w:pBdr>
        <w:bottom w:val="single" w:sz="4" w:space="1" w:color="auto"/>
      </w:pBdr>
      <w:jc w:val="center"/>
      <w:rPr>
        <w:rFonts w:ascii="Bookman Old Style" w:hAnsi="Bookman Old Style" w:cs="Arial"/>
        <w:b/>
        <w:sz w:val="20"/>
        <w:szCs w:val="20"/>
      </w:rPr>
    </w:pPr>
    <w:r w:rsidRPr="006F6EB6">
      <w:rPr>
        <w:rFonts w:ascii="Bookman Old Style" w:hAnsi="Bookman Old Style" w:cs="Arial"/>
        <w:b/>
        <w:sz w:val="20"/>
        <w:szCs w:val="20"/>
      </w:rPr>
      <w:t>PODER LEGISLATIVO</w:t>
    </w:r>
  </w:p>
  <w:p w14:paraId="41FD3F1A" w14:textId="77777777" w:rsidR="00777922" w:rsidRPr="006F6EB6" w:rsidRDefault="00777922" w:rsidP="00777922">
    <w:pPr>
      <w:pStyle w:val="SemEspaamento"/>
      <w:pBdr>
        <w:bottom w:val="single" w:sz="4" w:space="1" w:color="auto"/>
      </w:pBdr>
      <w:jc w:val="center"/>
      <w:rPr>
        <w:rFonts w:ascii="Bookman Old Style" w:hAnsi="Bookman Old Style" w:cs="Arial"/>
        <w:b/>
        <w:sz w:val="20"/>
        <w:szCs w:val="20"/>
      </w:rPr>
    </w:pPr>
    <w:r w:rsidRPr="006F6EB6">
      <w:rPr>
        <w:rFonts w:ascii="Bookman Old Style" w:hAnsi="Bookman Old Style" w:cs="Arial"/>
        <w:b/>
        <w:sz w:val="20"/>
        <w:szCs w:val="20"/>
      </w:rPr>
      <w:t xml:space="preserve">CÂMARA MUNICIPAL DE NOVA BRASILÂNDIA D’OESTE – RO                   </w:t>
    </w:r>
  </w:p>
  <w:p w14:paraId="2B6A92B3" w14:textId="77777777" w:rsidR="00777922" w:rsidRPr="006F6EB6" w:rsidRDefault="00777922" w:rsidP="00777922">
    <w:pPr>
      <w:pStyle w:val="SemEspaamento"/>
      <w:pBdr>
        <w:bottom w:val="single" w:sz="4" w:space="1" w:color="auto"/>
      </w:pBdr>
      <w:jc w:val="center"/>
      <w:rPr>
        <w:rFonts w:ascii="Bookman Old Style" w:hAnsi="Bookman Old Style" w:cs="Arial"/>
        <w:b/>
        <w:sz w:val="20"/>
        <w:szCs w:val="20"/>
      </w:rPr>
    </w:pPr>
    <w:r w:rsidRPr="006F6EB6">
      <w:rPr>
        <w:rFonts w:ascii="Bookman Old Style" w:hAnsi="Bookman Old Style" w:cs="Arial"/>
        <w:b/>
        <w:sz w:val="20"/>
        <w:szCs w:val="20"/>
      </w:rPr>
      <w:t>GABINETE DA PRESIDENCIA</w:t>
    </w:r>
  </w:p>
  <w:p w14:paraId="47190D23" w14:textId="77777777" w:rsidR="00777922" w:rsidRDefault="0077792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89"/>
    <w:rsid w:val="0024405D"/>
    <w:rsid w:val="00341CA8"/>
    <w:rsid w:val="00376E89"/>
    <w:rsid w:val="005C62BA"/>
    <w:rsid w:val="006A479D"/>
    <w:rsid w:val="00777922"/>
    <w:rsid w:val="008733CA"/>
    <w:rsid w:val="00B45C74"/>
    <w:rsid w:val="00CE28BA"/>
    <w:rsid w:val="00CE739A"/>
    <w:rsid w:val="00DB6D33"/>
    <w:rsid w:val="00E63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08D58"/>
  <w15:chartTrackingRefBased/>
  <w15:docId w15:val="{81916E20-87FA-4BAB-B7A9-E93E5B96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76E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76E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76E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76E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76E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76E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76E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76E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76E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6E8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76E8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76E8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76E8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76E8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76E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76E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76E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76E89"/>
    <w:rPr>
      <w:rFonts w:eastAsiaTheme="majorEastAsia" w:cstheme="majorBidi"/>
      <w:color w:val="272727" w:themeColor="text1" w:themeTint="D8"/>
    </w:rPr>
  </w:style>
  <w:style w:type="paragraph" w:styleId="Ttulo">
    <w:name w:val="Title"/>
    <w:basedOn w:val="Normal"/>
    <w:next w:val="Normal"/>
    <w:link w:val="TtuloChar"/>
    <w:uiPriority w:val="10"/>
    <w:qFormat/>
    <w:rsid w:val="00376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76E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76E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76E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76E89"/>
    <w:pPr>
      <w:spacing w:before="160"/>
      <w:jc w:val="center"/>
    </w:pPr>
    <w:rPr>
      <w:i/>
      <w:iCs/>
      <w:color w:val="404040" w:themeColor="text1" w:themeTint="BF"/>
    </w:rPr>
  </w:style>
  <w:style w:type="character" w:customStyle="1" w:styleId="CitaoChar">
    <w:name w:val="Citação Char"/>
    <w:basedOn w:val="Fontepargpadro"/>
    <w:link w:val="Citao"/>
    <w:uiPriority w:val="29"/>
    <w:rsid w:val="00376E89"/>
    <w:rPr>
      <w:i/>
      <w:iCs/>
      <w:color w:val="404040" w:themeColor="text1" w:themeTint="BF"/>
    </w:rPr>
  </w:style>
  <w:style w:type="paragraph" w:styleId="PargrafodaLista">
    <w:name w:val="List Paragraph"/>
    <w:basedOn w:val="Normal"/>
    <w:uiPriority w:val="34"/>
    <w:qFormat/>
    <w:rsid w:val="00376E89"/>
    <w:pPr>
      <w:ind w:left="720"/>
      <w:contextualSpacing/>
    </w:pPr>
  </w:style>
  <w:style w:type="character" w:styleId="nfaseIntensa">
    <w:name w:val="Intense Emphasis"/>
    <w:basedOn w:val="Fontepargpadro"/>
    <w:uiPriority w:val="21"/>
    <w:qFormat/>
    <w:rsid w:val="00376E89"/>
    <w:rPr>
      <w:i/>
      <w:iCs/>
      <w:color w:val="2F5496" w:themeColor="accent1" w:themeShade="BF"/>
    </w:rPr>
  </w:style>
  <w:style w:type="paragraph" w:styleId="CitaoIntensa">
    <w:name w:val="Intense Quote"/>
    <w:basedOn w:val="Normal"/>
    <w:next w:val="Normal"/>
    <w:link w:val="CitaoIntensaChar"/>
    <w:uiPriority w:val="30"/>
    <w:qFormat/>
    <w:rsid w:val="00376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76E89"/>
    <w:rPr>
      <w:i/>
      <w:iCs/>
      <w:color w:val="2F5496" w:themeColor="accent1" w:themeShade="BF"/>
    </w:rPr>
  </w:style>
  <w:style w:type="character" w:styleId="RefernciaIntensa">
    <w:name w:val="Intense Reference"/>
    <w:basedOn w:val="Fontepargpadro"/>
    <w:uiPriority w:val="32"/>
    <w:qFormat/>
    <w:rsid w:val="00376E89"/>
    <w:rPr>
      <w:b/>
      <w:bCs/>
      <w:smallCaps/>
      <w:color w:val="2F5496" w:themeColor="accent1" w:themeShade="BF"/>
      <w:spacing w:val="5"/>
    </w:rPr>
  </w:style>
  <w:style w:type="paragraph" w:styleId="Cabealho">
    <w:name w:val="header"/>
    <w:basedOn w:val="Normal"/>
    <w:link w:val="CabealhoChar"/>
    <w:uiPriority w:val="99"/>
    <w:unhideWhenUsed/>
    <w:rsid w:val="007779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7922"/>
  </w:style>
  <w:style w:type="paragraph" w:styleId="Rodap">
    <w:name w:val="footer"/>
    <w:basedOn w:val="Normal"/>
    <w:link w:val="RodapChar"/>
    <w:uiPriority w:val="99"/>
    <w:unhideWhenUsed/>
    <w:rsid w:val="00777922"/>
    <w:pPr>
      <w:tabs>
        <w:tab w:val="center" w:pos="4252"/>
        <w:tab w:val="right" w:pos="8504"/>
      </w:tabs>
      <w:spacing w:after="0" w:line="240" w:lineRule="auto"/>
    </w:pPr>
  </w:style>
  <w:style w:type="character" w:customStyle="1" w:styleId="RodapChar">
    <w:name w:val="Rodapé Char"/>
    <w:basedOn w:val="Fontepargpadro"/>
    <w:link w:val="Rodap"/>
    <w:uiPriority w:val="99"/>
    <w:rsid w:val="00777922"/>
  </w:style>
  <w:style w:type="paragraph" w:styleId="SemEspaamento">
    <w:name w:val="No Spacing"/>
    <w:uiPriority w:val="1"/>
    <w:qFormat/>
    <w:rsid w:val="00777922"/>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1190</Words>
  <Characters>6429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Kawane Da Silveira Covre Costa</dc:creator>
  <cp:keywords/>
  <dc:description/>
  <cp:lastModifiedBy>User</cp:lastModifiedBy>
  <cp:revision>5</cp:revision>
  <dcterms:created xsi:type="dcterms:W3CDTF">2025-12-22T13:59:00Z</dcterms:created>
  <dcterms:modified xsi:type="dcterms:W3CDTF">2025-12-22T18:27:00Z</dcterms:modified>
</cp:coreProperties>
</file>